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1" w:rsidRPr="00DB2712" w:rsidRDefault="00F30A41" w:rsidP="00DB2712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DB2712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Spoznajmo podrobneje evropske institucije in kakšna je njihova naloga -</w:t>
      </w:r>
    </w:p>
    <w:p w:rsidR="00F30A41" w:rsidRPr="00DB2712" w:rsidRDefault="00F30A41" w:rsidP="00F30A4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DB2712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EVROPSKI PARLAMENT</w:t>
      </w:r>
    </w:p>
    <w:p w:rsidR="00D04C6A" w:rsidRPr="001D3979" w:rsidRDefault="00D04C6A" w:rsidP="00F30A4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568719B" wp14:editId="69ACB12E">
            <wp:extent cx="1669958" cy="1082351"/>
            <wp:effectExtent l="0" t="0" r="0" b="0"/>
            <wp:docPr id="1" name="Slika 1" descr="Razpis za prijavo interesa za izvedbo regijskih radijskih oddaj | Za medije  | Evropski parlament Pisarna v Slove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pis za prijavo interesa za izvedbo regijskih radijskih oddaj | Za medije  | Evropski parlament Pisarna v Sloveni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99" cy="11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12" w:rsidRDefault="00F30A41" w:rsidP="001956F9">
      <w:pPr>
        <w:shd w:val="clear" w:color="auto" w:fill="FFFFFF"/>
        <w:spacing w:before="15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Danes vam želimo predstaviti </w:t>
      </w:r>
      <w:r w:rsidRPr="001D397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l-SI"/>
        </w:rPr>
        <w:t>Evropski parlament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, ki zastopa </w:t>
      </w:r>
      <w:r w:rsidR="00B443E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vse 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državljane in državljanke Evropske unije preko njihovih izvoljenih poslancev. Sedež ima v Strasbourgu, zaseda pa tudi v Bruslju, sekretariat </w:t>
      </w:r>
      <w:r w:rsidR="00CA68E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 nahaja</w:t>
      </w:r>
      <w:r w:rsidR="00657D4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v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Luksemburgu. V EU Parlamentu se trenutno nahaja </w:t>
      </w:r>
      <w:r w:rsidRPr="001D3979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705 poslancev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iz </w:t>
      </w:r>
      <w:r w:rsidRPr="001D3979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27 držav članic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r w:rsidR="00D04C6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 izstopu Velike Britanije</w:t>
      </w:r>
      <w:r w:rsidR="00CA68E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Brexit</w:t>
      </w:r>
      <w:proofErr w:type="spellEnd"/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-u</w:t>
      </w:r>
      <w:r w:rsidR="00B443E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ki se je zgodil 1.2.2020 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). </w:t>
      </w:r>
      <w:r w:rsidR="00D04C6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Naloga poslancev je </w:t>
      </w:r>
      <w:r w:rsidRPr="001D397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zastopati interese svoje države ob upoštevanju tudi drugih držav članic pri sprejemanju skupnih odločitev na različnih področjih.</w:t>
      </w:r>
      <w:r w:rsidR="00291CF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6A6F12" w:rsidRDefault="006A6F12" w:rsidP="00F30A41">
      <w:pPr>
        <w:shd w:val="clear" w:color="auto" w:fill="FFFFFF"/>
        <w:spacing w:before="150" w:after="0" w:line="276" w:lineRule="auto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3D40DA4" wp14:editId="391C316F">
            <wp:extent cx="2855416" cy="1688957"/>
            <wp:effectExtent l="0" t="0" r="2540" b="6985"/>
            <wp:docPr id="10" name="Slika 10" descr="Rezultat iskanja slik za fraktionen eu parlamen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fraktionen eu parlament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11" cy="16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1F07C83A" wp14:editId="089912C5">
            <wp:extent cx="2717165" cy="1691005"/>
            <wp:effectExtent l="0" t="0" r="0" b="4445"/>
            <wp:docPr id="13" name="Slika 13" descr="Rezultat iskanja slik za fraktionen eu parlamen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fraktionen eu parlament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C7" w:rsidRDefault="006178C7" w:rsidP="00F30A41">
      <w:pPr>
        <w:shd w:val="clear" w:color="auto" w:fill="FFFFFF"/>
        <w:spacing w:before="150" w:after="0" w:line="276" w:lineRule="auto"/>
        <w:jc w:val="both"/>
        <w:rPr>
          <w:noProof/>
          <w:lang w:eastAsia="sl-SI"/>
        </w:rPr>
      </w:pPr>
    </w:p>
    <w:p w:rsidR="006178C7" w:rsidRDefault="006178C7" w:rsidP="00F30A41">
      <w:pPr>
        <w:shd w:val="clear" w:color="auto" w:fill="FFFFFF"/>
        <w:spacing w:before="150" w:after="0" w:line="276" w:lineRule="auto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2896AC8" wp14:editId="4093B466">
            <wp:extent cx="2864485" cy="1959428"/>
            <wp:effectExtent l="0" t="0" r="0" b="3175"/>
            <wp:docPr id="3" name="Slika 3" descr="The European Parliament In 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European Parliament In Strasbo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48" cy="19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98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24C875A" wp14:editId="1FE32A88">
            <wp:extent cx="2845435" cy="1940011"/>
            <wp:effectExtent l="0" t="0" r="0" b="3175"/>
            <wp:docPr id="6" name="Slika 6" descr="Eu, Parliament, European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, Parliament, European Parlia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15" cy="19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C7" w:rsidRDefault="006178C7" w:rsidP="00F30A41">
      <w:pPr>
        <w:shd w:val="clear" w:color="auto" w:fill="FFFFFF"/>
        <w:spacing w:before="15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F30A41" w:rsidRDefault="00291CF4" w:rsidP="00F30A41">
      <w:pPr>
        <w:shd w:val="clear" w:color="auto" w:fill="FFFFFF"/>
        <w:spacing w:before="15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Tri glavna področja de</w:t>
      </w:r>
      <w:r w:rsidR="003519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lovanja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Evropskega p</w:t>
      </w:r>
      <w:r w:rsidR="006A6F1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arlamenta so naslednja: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F30A41" w:rsidRPr="0034498C" w:rsidRDefault="00F30A41" w:rsidP="00291CF4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</w:pPr>
      <w:r w:rsidRPr="0034498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  <w:t>Zakonodajne pristojnosti</w:t>
      </w:r>
    </w:p>
    <w:p w:rsidR="00F30A41" w:rsidRPr="00AA703F" w:rsidRDefault="00F30A41" w:rsidP="00F30A41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Sprejema predpise EU, in sicer skupaj s </w:t>
      </w:r>
      <w:hyperlink r:id="rId10" w:history="1">
        <w:r w:rsidRPr="00AA703F">
          <w:rPr>
            <w:rFonts w:ascii="Arial" w:eastAsia="Times New Roman" w:hAnsi="Arial" w:cs="Arial"/>
            <w:sz w:val="24"/>
            <w:szCs w:val="24"/>
            <w:lang w:eastAsia="sl-SI"/>
          </w:rPr>
          <w:t>Svetom EU</w:t>
        </w:r>
      </w:hyperlink>
      <w:r w:rsidRPr="00AA703F">
        <w:rPr>
          <w:rFonts w:ascii="Arial" w:eastAsia="Times New Roman" w:hAnsi="Arial" w:cs="Arial"/>
          <w:sz w:val="24"/>
          <w:szCs w:val="24"/>
          <w:lang w:eastAsia="sl-SI"/>
        </w:rPr>
        <w:t> na podlagi predlogov </w:t>
      </w:r>
      <w:hyperlink r:id="rId11" w:history="1">
        <w:r w:rsidRPr="00AA703F">
          <w:rPr>
            <w:rFonts w:ascii="Arial" w:eastAsia="Times New Roman" w:hAnsi="Arial" w:cs="Arial"/>
            <w:sz w:val="24"/>
            <w:szCs w:val="24"/>
            <w:lang w:eastAsia="sl-SI"/>
          </w:rPr>
          <w:t>Evropske komisije</w:t>
        </w:r>
      </w:hyperlink>
      <w:r w:rsidRPr="00AA703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0A41" w:rsidRPr="00AA703F" w:rsidRDefault="00F30A41" w:rsidP="00F30A41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lastRenderedPageBreak/>
        <w:t>Odloča o mednarodnih sporazumih.</w:t>
      </w:r>
    </w:p>
    <w:p w:rsidR="00F30A41" w:rsidRPr="00AA703F" w:rsidRDefault="00F30A41" w:rsidP="00F30A41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Odloča o širitvah.</w:t>
      </w:r>
    </w:p>
    <w:p w:rsidR="00351912" w:rsidRPr="00351912" w:rsidRDefault="00F30A41" w:rsidP="00351912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Pregle</w:t>
      </w:r>
      <w:r w:rsidRPr="00AA703F">
        <w:rPr>
          <w:rFonts w:ascii="Arial" w:eastAsia="Times New Roman" w:hAnsi="Arial" w:cs="Arial"/>
          <w:sz w:val="24"/>
          <w:szCs w:val="24"/>
          <w:lang w:eastAsia="sl-SI"/>
        </w:rPr>
        <w:t>da </w:t>
      </w:r>
      <w:hyperlink r:id="rId12" w:history="1">
        <w:r w:rsidRPr="00AA703F">
          <w:rPr>
            <w:rFonts w:ascii="Arial" w:eastAsia="Times New Roman" w:hAnsi="Arial" w:cs="Arial"/>
            <w:sz w:val="24"/>
            <w:szCs w:val="24"/>
            <w:lang w:eastAsia="sl-SI"/>
          </w:rPr>
          <w:t>delovni program</w:t>
        </w:r>
      </w:hyperlink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Evropske komisije, lahko zahteva pripravo zakonodajnih predlogov.</w:t>
      </w:r>
      <w:r w:rsidR="0035191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</w:p>
    <w:p w:rsidR="00F30A41" w:rsidRPr="0034498C" w:rsidRDefault="00F30A41" w:rsidP="00291CF4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</w:pPr>
      <w:r w:rsidRPr="0034498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  <w:t>Nadzorne pristojnosti</w:t>
      </w:r>
    </w:p>
    <w:p w:rsidR="00F30A41" w:rsidRPr="00AA703F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Opravlja demokratični nadzor nad vsemi institucijami EU.</w:t>
      </w:r>
    </w:p>
    <w:p w:rsidR="00F30A41" w:rsidRPr="00AA703F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Izvoli predsednika Evropske komisije in potrdi </w:t>
      </w:r>
      <w:hyperlink r:id="rId13" w:history="1">
        <w:r w:rsidRPr="00AA703F">
          <w:rPr>
            <w:rFonts w:ascii="Arial" w:eastAsia="Times New Roman" w:hAnsi="Arial" w:cs="Arial"/>
            <w:sz w:val="24"/>
            <w:szCs w:val="24"/>
            <w:lang w:eastAsia="sl-SI"/>
          </w:rPr>
          <w:t>celotni kolegij Evropske komisije</w:t>
        </w:r>
      </w:hyperlink>
      <w:r w:rsidRPr="00AA703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Lahko izglasuje nezaupnico in posledično odstop Evropske komisije.</w:t>
      </w:r>
      <w:r w:rsidR="004E512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</w:p>
    <w:p w:rsidR="00F30A41" w:rsidRPr="00AA703F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Podeli razrešnico oziroma odobri porabo proračunskih sredstev EU.</w:t>
      </w:r>
    </w:p>
    <w:p w:rsidR="00F30A41" w:rsidRPr="00CA68E2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CA68E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Preuči </w:t>
      </w:r>
      <w:r w:rsidRPr="00CA68E2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peticije</w:t>
      </w:r>
      <w:r w:rsidRPr="00CA68E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državljanov in uvede </w:t>
      </w:r>
      <w:r w:rsidRPr="00CA68E2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preiskave</w:t>
      </w:r>
      <w:r w:rsidRPr="00CA68E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F30A41" w:rsidRPr="00AA703F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Razpravlja o monetarni politiki z </w:t>
      </w:r>
      <w:hyperlink r:id="rId14" w:history="1">
        <w:r w:rsidRPr="00AA703F">
          <w:rPr>
            <w:rFonts w:ascii="Arial" w:eastAsia="Times New Roman" w:hAnsi="Arial" w:cs="Arial"/>
            <w:sz w:val="24"/>
            <w:szCs w:val="24"/>
            <w:lang w:eastAsia="sl-SI"/>
          </w:rPr>
          <w:t>Evropsko centralno banko</w:t>
        </w:r>
      </w:hyperlink>
      <w:r w:rsidRPr="00AA703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30A41" w:rsidRPr="00AA703F" w:rsidRDefault="00F30A41" w:rsidP="00F30A41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Postavlja vprašanja Evropski komisiji in Svetu.</w:t>
      </w:r>
    </w:p>
    <w:p w:rsidR="00D73E50" w:rsidRDefault="00F30A41" w:rsidP="00D73E50">
      <w:pPr>
        <w:numPr>
          <w:ilvl w:val="0"/>
          <w:numId w:val="2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Sodeluje kot opazovalec volitev.</w:t>
      </w:r>
    </w:p>
    <w:p w:rsidR="00F30A41" w:rsidRPr="0034498C" w:rsidRDefault="00F30A41" w:rsidP="00291CF4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</w:pPr>
      <w:r w:rsidRPr="0034498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l-SI"/>
        </w:rPr>
        <w:t>Proračunske pristojnosti</w:t>
      </w:r>
    </w:p>
    <w:p w:rsidR="00F30A41" w:rsidRPr="00AA703F" w:rsidRDefault="00F30A41" w:rsidP="00F30A41">
      <w:pPr>
        <w:numPr>
          <w:ilvl w:val="0"/>
          <w:numId w:val="3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Sprejme proračun EU skupaj s Svetom EU.</w:t>
      </w:r>
    </w:p>
    <w:p w:rsidR="001956F9" w:rsidRDefault="00F30A41" w:rsidP="001956F9">
      <w:pPr>
        <w:numPr>
          <w:ilvl w:val="0"/>
          <w:numId w:val="3"/>
        </w:numPr>
        <w:shd w:val="clear" w:color="auto" w:fill="FFFFFF"/>
        <w:spacing w:before="100" w:beforeAutospacing="1" w:after="98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Potrdi dolgoročni finančni načrt EU, t.</w:t>
      </w:r>
      <w:r w:rsidRPr="001D3979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AA703F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i. večletni finančni okvir.</w:t>
      </w:r>
    </w:p>
    <w:p w:rsidR="001956F9" w:rsidRPr="001956F9" w:rsidRDefault="001956F9" w:rsidP="005C0D79">
      <w:pPr>
        <w:shd w:val="clear" w:color="auto" w:fill="FFFFFF"/>
        <w:spacing w:before="100" w:beforeAutospacing="1" w:after="98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7A24E88" wp14:editId="68AB80C2">
            <wp:extent cx="5794310" cy="3274695"/>
            <wp:effectExtent l="0" t="0" r="0" b="1905"/>
            <wp:docPr id="14" name="Slika 14" descr="Kako živijo in delajo slovenski evroposlanci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živijo in delajo slovenski evroposlanci - Primorske nov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16" cy="343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90" w:rsidRDefault="00893990" w:rsidP="00291CF4">
      <w:pPr>
        <w:shd w:val="clear" w:color="auto" w:fill="FFFFFF"/>
        <w:spacing w:after="15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:rsidR="00291CF4" w:rsidRPr="00291CF4" w:rsidRDefault="00291CF4" w:rsidP="00291CF4">
      <w:pPr>
        <w:shd w:val="clear" w:color="auto" w:fill="FFFFFF"/>
        <w:spacing w:after="15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291CF4">
        <w:rPr>
          <w:rFonts w:ascii="Arial" w:hAnsi="Arial" w:cs="Arial"/>
          <w:color w:val="404040"/>
          <w:sz w:val="24"/>
          <w:szCs w:val="24"/>
          <w:shd w:val="clear" w:color="auto" w:fill="FFFFFF"/>
        </w:rPr>
        <w:t>Evropski parlament je </w:t>
      </w:r>
      <w:r w:rsidRPr="0034498C">
        <w:rPr>
          <w:rStyle w:val="Krepko"/>
          <w:rFonts w:ascii="Arial" w:hAnsi="Arial" w:cs="Arial"/>
          <w:b w:val="0"/>
          <w:color w:val="404040"/>
          <w:sz w:val="24"/>
          <w:szCs w:val="24"/>
          <w:u w:val="single"/>
          <w:shd w:val="clear" w:color="auto" w:fill="FFFFFF"/>
        </w:rPr>
        <w:t>zakonodajno telo</w:t>
      </w:r>
      <w:r w:rsidRPr="00291CF4">
        <w:rPr>
          <w:rFonts w:ascii="Arial" w:hAnsi="Arial" w:cs="Arial"/>
          <w:color w:val="404040"/>
          <w:sz w:val="24"/>
          <w:szCs w:val="24"/>
          <w:shd w:val="clear" w:color="auto" w:fill="FFFFFF"/>
        </w:rPr>
        <w:t> Evropske unije. Njegove poslance </w:t>
      </w:r>
      <w:r w:rsidRPr="00291CF4">
        <w:rPr>
          <w:rStyle w:val="Krepko"/>
          <w:rFonts w:ascii="Arial" w:hAnsi="Arial" w:cs="Arial"/>
          <w:b w:val="0"/>
          <w:color w:val="404040"/>
          <w:sz w:val="24"/>
          <w:szCs w:val="24"/>
          <w:shd w:val="clear" w:color="auto" w:fill="FFFFFF"/>
        </w:rPr>
        <w:t>izvolijo volivci EU na neposrednih volitvah</w:t>
      </w:r>
      <w:r w:rsidRPr="00291CF4">
        <w:rPr>
          <w:rFonts w:ascii="Arial" w:hAnsi="Arial" w:cs="Arial"/>
          <w:color w:val="404040"/>
          <w:sz w:val="24"/>
          <w:szCs w:val="24"/>
          <w:shd w:val="clear" w:color="auto" w:fill="FFFFFF"/>
        </w:rPr>
        <w:t> vsakih 5 let. Zadnje volitve so bile maja 2019.</w:t>
      </w:r>
      <w:r w:rsidR="00BA5ACD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V vseh državah EU dob</w:t>
      </w:r>
      <w:r w:rsidR="00CA68E2">
        <w:rPr>
          <w:rFonts w:ascii="Arial" w:hAnsi="Arial" w:cs="Arial"/>
          <w:color w:val="404040"/>
          <w:sz w:val="24"/>
          <w:szCs w:val="24"/>
          <w:shd w:val="clear" w:color="auto" w:fill="FFFFFF"/>
        </w:rPr>
        <w:t>ijo državljani</w:t>
      </w:r>
      <w:r w:rsidR="00BA5ACD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volilno pravico z 18. letom, razen v Avstriji in Grčiji, kjer lahko vol</w:t>
      </w:r>
      <w:r w:rsidR="00CA68E2">
        <w:rPr>
          <w:rFonts w:ascii="Arial" w:hAnsi="Arial" w:cs="Arial"/>
          <w:color w:val="404040"/>
          <w:sz w:val="24"/>
          <w:szCs w:val="24"/>
          <w:shd w:val="clear" w:color="auto" w:fill="FFFFFF"/>
        </w:rPr>
        <w:t>ijo</w:t>
      </w:r>
      <w:r w:rsidR="00BA5ACD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že z dopolnjenim 17. letom, oziroma na Malti</w:t>
      </w:r>
      <w:r w:rsidR="00FC661A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s 16. letom</w:t>
      </w:r>
      <w:r w:rsidR="00BA5ACD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. </w:t>
      </w:r>
    </w:p>
    <w:p w:rsidR="00B443E3" w:rsidRDefault="00F30A41" w:rsidP="00B443E3">
      <w:pPr>
        <w:shd w:val="clear" w:color="auto" w:fill="FFFFFF"/>
        <w:spacing w:after="150" w:line="276" w:lineRule="auto"/>
        <w:rPr>
          <w:rFonts w:ascii="Arial" w:hAnsi="Arial" w:cs="Arial"/>
          <w:sz w:val="24"/>
          <w:szCs w:val="24"/>
        </w:rPr>
      </w:pPr>
      <w:r w:rsidRPr="001D3979">
        <w:rPr>
          <w:rFonts w:ascii="Arial" w:eastAsia="Times New Roman" w:hAnsi="Arial" w:cs="Arial"/>
          <w:color w:val="404040"/>
          <w:sz w:val="24"/>
          <w:szCs w:val="24"/>
          <w:lang w:eastAsia="sl-SI"/>
        </w:rPr>
        <w:lastRenderedPageBreak/>
        <w:t xml:space="preserve">Število evropskih poslancev </w:t>
      </w:r>
      <w:r w:rsidRPr="00DF3AD5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 iz posamezne države</w:t>
      </w:r>
      <w:r w:rsidR="00893990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 članice</w:t>
      </w:r>
      <w:r w:rsidRPr="00DF3AD5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 je približno </w:t>
      </w:r>
      <w:r w:rsidRPr="001D3979">
        <w:rPr>
          <w:rFonts w:ascii="Arial" w:eastAsia="Times New Roman" w:hAnsi="Arial" w:cs="Arial"/>
          <w:bCs/>
          <w:color w:val="404040"/>
          <w:sz w:val="24"/>
          <w:szCs w:val="24"/>
          <w:lang w:eastAsia="sl-SI"/>
        </w:rPr>
        <w:t>sorazmerno številu njenega prebivalstva</w:t>
      </w:r>
      <w:r w:rsidRPr="00DF3AD5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, vendar gre pri tem za padajočo sorazmernost: nobena država ne sme imeti manj kot 6 ali več kot 96 poslancev</w:t>
      </w:r>
      <w:r w:rsidRPr="001D3979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. S</w:t>
      </w:r>
      <w:r w:rsidRPr="00DF3AD5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kupno število poslancev pa ne sme preseči 705 (704 in predsednik Evropskega parlamenta). </w:t>
      </w:r>
      <w:r w:rsidR="00B443E3" w:rsidRPr="001D3979">
        <w:rPr>
          <w:rFonts w:ascii="Arial" w:hAnsi="Arial" w:cs="Arial"/>
          <w:sz w:val="24"/>
          <w:szCs w:val="24"/>
        </w:rPr>
        <w:t>Malo več kot tretjina poslancev Evropskega parlamenta je žensk.</w:t>
      </w:r>
      <w:r w:rsidR="00B443E3">
        <w:rPr>
          <w:rFonts w:ascii="Arial" w:hAnsi="Arial" w:cs="Arial"/>
          <w:sz w:val="24"/>
          <w:szCs w:val="24"/>
        </w:rPr>
        <w:t xml:space="preserve"> </w:t>
      </w:r>
    </w:p>
    <w:p w:rsidR="0034498C" w:rsidRDefault="0034498C" w:rsidP="00B443E3">
      <w:pPr>
        <w:shd w:val="clear" w:color="auto" w:fill="FFFFFF"/>
        <w:spacing w:after="15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B8EA5C7" wp14:editId="13FA175C">
            <wp:extent cx="5760720" cy="4320540"/>
            <wp:effectExtent l="0" t="0" r="0" b="3810"/>
            <wp:docPr id="17" name="Slika 17" descr="The European Parliament In Strasbourg, Eu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European Parliament In Strasbourg, Eu Parlia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98C" w:rsidRDefault="0034498C" w:rsidP="00DB2712">
      <w:pPr>
        <w:shd w:val="clear" w:color="auto" w:fill="FFFFFF"/>
        <w:spacing w:after="150" w:line="276" w:lineRule="auto"/>
        <w:jc w:val="both"/>
        <w:rPr>
          <w:rStyle w:val="Hiperpovezava"/>
          <w:rFonts w:ascii="Arial" w:eastAsia="Times New Roman" w:hAnsi="Arial" w:cs="Arial"/>
          <w:sz w:val="24"/>
          <w:szCs w:val="24"/>
          <w:lang w:eastAsia="sl-SI"/>
        </w:rPr>
      </w:pPr>
      <w:r w:rsidRPr="00266781">
        <w:rPr>
          <w:rFonts w:ascii="Arial" w:eastAsia="Times New Roman" w:hAnsi="Arial" w:cs="Arial"/>
          <w:sz w:val="24"/>
          <w:szCs w:val="24"/>
          <w:lang w:eastAsia="sl-SI"/>
        </w:rPr>
        <w:t xml:space="preserve">Koliko poslancev imajo različne države članice v Evropskem parlamentu, si lahko ogledate na povezavi: </w:t>
      </w:r>
      <w:hyperlink r:id="rId17" w:history="1">
        <w:r w:rsidRPr="007B0905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https://www.europarl.europa.eu/news/sl/press-room/20200130IPR71407/porazdelitev-sedezev-v-evropskem-parlamentu-po-brexitu</w:t>
        </w:r>
      </w:hyperlink>
    </w:p>
    <w:p w:rsidR="001956F9" w:rsidRDefault="0034498C" w:rsidP="0034498C">
      <w:pPr>
        <w:jc w:val="center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096609B" wp14:editId="4404CC96">
            <wp:extent cx="4197956" cy="2574925"/>
            <wp:effectExtent l="0" t="0" r="0" b="0"/>
            <wp:docPr id="18" name="Slika 18" descr="Rezultat iskanja slik za fraktionen eu parlamen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raktionen eu parlament 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09" cy="26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6F9">
        <w:rPr>
          <w:rFonts w:ascii="Arial" w:eastAsia="Times New Roman" w:hAnsi="Arial" w:cs="Arial"/>
          <w:color w:val="404040"/>
          <w:sz w:val="24"/>
          <w:szCs w:val="24"/>
          <w:lang w:eastAsia="sl-SI"/>
        </w:rPr>
        <w:br w:type="page"/>
      </w:r>
    </w:p>
    <w:p w:rsidR="00893990" w:rsidRDefault="00A36CB2" w:rsidP="00AB69E9">
      <w:pPr>
        <w:shd w:val="clear" w:color="auto" w:fill="FFFFFF"/>
        <w:spacing w:after="150" w:line="276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3F3F3"/>
        </w:rPr>
      </w:pPr>
      <w:r>
        <w:rPr>
          <w:noProof/>
          <w:lang w:eastAsia="sl-SI"/>
        </w:rPr>
        <w:lastRenderedPageBreak/>
        <w:drawing>
          <wp:inline distT="0" distB="0" distL="0" distR="0" wp14:anchorId="5DC4E645" wp14:editId="363DC0F6">
            <wp:extent cx="5760720" cy="3237119"/>
            <wp:effectExtent l="0" t="0" r="0" b="1905"/>
            <wp:docPr id="2" name="Slika 2" descr="Roberta Metsola med govorom za govorniškim pultom. Za njo se vidi logotip Evropskega parlam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erta Metsola med govorom za govorniškim pultom. Za njo se vidi logotip Evropskega parlamenta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12" w:rsidRPr="00DB2712" w:rsidRDefault="00A36CB2" w:rsidP="00AB69E9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333333"/>
          <w:sz w:val="24"/>
          <w:szCs w:val="24"/>
          <w:shd w:val="clear" w:color="auto" w:fill="F3F3F3"/>
        </w:rPr>
      </w:pPr>
      <w:r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>Trenutna</w:t>
      </w:r>
      <w:r w:rsidR="0034498C" w:rsidRPr="00DB2712"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 xml:space="preserve"> predsedni</w:t>
      </w:r>
      <w:r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>ca</w:t>
      </w:r>
      <w:r w:rsidR="0034498C" w:rsidRPr="00DB2712"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 xml:space="preserve"> EU Parlamenta g</w:t>
      </w:r>
      <w:r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>a</w:t>
      </w:r>
      <w:r w:rsidR="0034498C" w:rsidRPr="00DB2712">
        <w:rPr>
          <w:rFonts w:ascii="Arial" w:eastAsia="Times New Roman" w:hAnsi="Arial" w:cs="Arial"/>
          <w:i/>
          <w:color w:val="404040"/>
          <w:sz w:val="24"/>
          <w:szCs w:val="24"/>
          <w:lang w:eastAsia="sl-SI"/>
        </w:rPr>
        <w:t xml:space="preserve">.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3F3F3"/>
        </w:rPr>
        <w:t xml:space="preserve">Roberta </w:t>
      </w:r>
      <w:proofErr w:type="spellStart"/>
      <w:r>
        <w:rPr>
          <w:rFonts w:ascii="Arial" w:hAnsi="Arial" w:cs="Arial"/>
          <w:i/>
          <w:color w:val="333333"/>
          <w:sz w:val="24"/>
          <w:szCs w:val="24"/>
          <w:shd w:val="clear" w:color="auto" w:fill="F3F3F3"/>
        </w:rPr>
        <w:t>Metsola</w:t>
      </w:r>
      <w:proofErr w:type="spellEnd"/>
      <w:r w:rsidR="0034498C" w:rsidRPr="00DB2712">
        <w:rPr>
          <w:rFonts w:ascii="Arial" w:hAnsi="Arial" w:cs="Arial"/>
          <w:i/>
          <w:color w:val="333333"/>
          <w:sz w:val="24"/>
          <w:szCs w:val="24"/>
          <w:shd w:val="clear" w:color="auto" w:fill="F3F3F3"/>
        </w:rPr>
        <w:t>,</w:t>
      </w:r>
    </w:p>
    <w:p w:rsidR="006A6F12" w:rsidRPr="00DB2712" w:rsidRDefault="006A6F12" w:rsidP="00AB69E9">
      <w:pPr>
        <w:shd w:val="clear" w:color="auto" w:fill="FFFFFF"/>
        <w:spacing w:after="150" w:line="276" w:lineRule="auto"/>
        <w:jc w:val="center"/>
        <w:rPr>
          <w:rFonts w:ascii="Arial" w:hAnsi="Arial" w:cs="Arial"/>
          <w:i/>
          <w:color w:val="333333"/>
          <w:sz w:val="24"/>
          <w:szCs w:val="24"/>
          <w:shd w:val="clear" w:color="auto" w:fill="F3F3F3"/>
        </w:rPr>
      </w:pPr>
    </w:p>
    <w:p w:rsidR="001956F9" w:rsidRDefault="001956F9" w:rsidP="00D73E5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</w:p>
    <w:p w:rsidR="004F25B9" w:rsidRPr="00266781" w:rsidRDefault="004F25B9" w:rsidP="00D73E5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</w:p>
    <w:p w:rsidR="00F30A41" w:rsidRPr="001D3979" w:rsidRDefault="00F30A41" w:rsidP="00F30A4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785F09" w:rsidRDefault="00893990">
      <w:r>
        <w:t xml:space="preserve">   </w:t>
      </w:r>
      <w:bookmarkStart w:id="0" w:name="_GoBack"/>
      <w:bookmarkEnd w:id="0"/>
    </w:p>
    <w:p w:rsidR="00F8636B" w:rsidRDefault="00F8636B">
      <w:pPr>
        <w:rPr>
          <w:noProof/>
          <w:lang w:eastAsia="sl-SI"/>
        </w:rPr>
      </w:pPr>
      <w:r>
        <w:rPr>
          <w:noProof/>
          <w:lang w:eastAsia="sl-SI"/>
        </w:rPr>
        <w:t xml:space="preserve">      </w:t>
      </w:r>
      <w:r>
        <w:t xml:space="preserve">  </w:t>
      </w:r>
      <w:r w:rsidR="001B5DA9">
        <w:rPr>
          <w:noProof/>
          <w:lang w:eastAsia="sl-SI"/>
        </w:rPr>
        <w:t xml:space="preserve">   </w:t>
      </w:r>
    </w:p>
    <w:p w:rsidR="00352D47" w:rsidRDefault="00F8636B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  <w:r w:rsidR="00A11A8C">
        <w:rPr>
          <w:noProof/>
          <w:lang w:eastAsia="sl-SI"/>
        </w:rPr>
        <w:t xml:space="preserve"> </w:t>
      </w:r>
      <w:r w:rsidR="00CE7D45">
        <w:rPr>
          <w:noProof/>
          <w:lang w:eastAsia="sl-SI"/>
        </w:rPr>
        <w:t xml:space="preserve"> </w:t>
      </w:r>
    </w:p>
    <w:p w:rsidR="00352D47" w:rsidRDefault="00352D47">
      <w:pPr>
        <w:rPr>
          <w:noProof/>
          <w:lang w:eastAsia="sl-SI"/>
        </w:rPr>
      </w:pPr>
      <w:r>
        <w:rPr>
          <w:noProof/>
          <w:lang w:eastAsia="sl-SI"/>
        </w:rPr>
        <w:br w:type="page"/>
      </w:r>
    </w:p>
    <w:p w:rsidR="00F8636B" w:rsidRDefault="00F8636B"/>
    <w:sectPr w:rsidR="00F8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992"/>
    <w:multiLevelType w:val="multilevel"/>
    <w:tmpl w:val="DDD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42227"/>
    <w:multiLevelType w:val="hybridMultilevel"/>
    <w:tmpl w:val="27A8CD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1088"/>
    <w:multiLevelType w:val="multilevel"/>
    <w:tmpl w:val="E9F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23E8"/>
    <w:multiLevelType w:val="multilevel"/>
    <w:tmpl w:val="649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D6C90"/>
    <w:multiLevelType w:val="hybridMultilevel"/>
    <w:tmpl w:val="E73EE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1"/>
    <w:rsid w:val="001956F9"/>
    <w:rsid w:val="001B5DA9"/>
    <w:rsid w:val="00266781"/>
    <w:rsid w:val="00291CF4"/>
    <w:rsid w:val="002A25C4"/>
    <w:rsid w:val="0034498C"/>
    <w:rsid w:val="00351912"/>
    <w:rsid w:val="00352D47"/>
    <w:rsid w:val="00485744"/>
    <w:rsid w:val="004B3D13"/>
    <w:rsid w:val="004E5122"/>
    <w:rsid w:val="004F25B9"/>
    <w:rsid w:val="005A1EC4"/>
    <w:rsid w:val="005C0D79"/>
    <w:rsid w:val="006178C7"/>
    <w:rsid w:val="00657D4C"/>
    <w:rsid w:val="006A6F12"/>
    <w:rsid w:val="00785F09"/>
    <w:rsid w:val="00893990"/>
    <w:rsid w:val="00903996"/>
    <w:rsid w:val="00A11A8C"/>
    <w:rsid w:val="00A36CB2"/>
    <w:rsid w:val="00AB69E9"/>
    <w:rsid w:val="00B443E3"/>
    <w:rsid w:val="00BA5ACD"/>
    <w:rsid w:val="00CA68E2"/>
    <w:rsid w:val="00CE7D45"/>
    <w:rsid w:val="00D04C6A"/>
    <w:rsid w:val="00D26A21"/>
    <w:rsid w:val="00D73E50"/>
    <w:rsid w:val="00DB2712"/>
    <w:rsid w:val="00F30A41"/>
    <w:rsid w:val="00F63DB7"/>
    <w:rsid w:val="00F8636B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D011B"/>
  <w15:chartTrackingRefBased/>
  <w15:docId w15:val="{FD437010-9DD8-415A-B0F2-B386F8F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A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30A41"/>
    <w:rPr>
      <w:b/>
      <w:bCs/>
    </w:rPr>
  </w:style>
  <w:style w:type="paragraph" w:styleId="Odstavekseznama">
    <w:name w:val="List Paragraph"/>
    <w:basedOn w:val="Navaden"/>
    <w:uiPriority w:val="34"/>
    <w:qFormat/>
    <w:rsid w:val="00291C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25B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1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c.europa.eu/commission/commissioners/2019-2024_s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c.europa.eu/info/strategy/priorities-and-goals/how-priorities-are-set_sl" TargetMode="External"/><Relationship Id="rId17" Type="http://schemas.openxmlformats.org/officeDocument/2006/relationships/hyperlink" Target="https://www.europarl.europa.eu/news/sl/press-room/20200130IPR71407/porazdelitev-sedezev-v-evropskem-parlamentu-po-brexit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opa.eu/european-union/about-eu/institutions-bodies/european-commission_s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europa.eu/european-union/about-eu/institutions-bodies/council-eu_sl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uropa.eu/european-union/about-eu/institutions-bodies/european-central-bank_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Vzgojitelji</dc:creator>
  <cp:keywords/>
  <dc:description/>
  <cp:lastModifiedBy>Vzgojitelji</cp:lastModifiedBy>
  <cp:revision>2</cp:revision>
  <dcterms:created xsi:type="dcterms:W3CDTF">2022-04-12T18:49:00Z</dcterms:created>
  <dcterms:modified xsi:type="dcterms:W3CDTF">2022-04-12T18:49:00Z</dcterms:modified>
</cp:coreProperties>
</file>